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7576C0">
        <w:rPr>
          <w:b/>
          <w:sz w:val="32"/>
          <w:szCs w:val="32"/>
          <w:lang w:val="nl-NL"/>
        </w:rPr>
        <w:t>Flevoland</w:t>
      </w:r>
      <w:r>
        <w:rPr>
          <w:b/>
          <w:sz w:val="32"/>
          <w:szCs w:val="32"/>
          <w:lang w:val="nl-NL"/>
        </w:rPr>
        <w:br/>
        <w:t xml:space="preserve"> </w:t>
      </w:r>
      <w:r w:rsidRPr="0077405C">
        <w:rPr>
          <w:lang w:val="nl-NL"/>
        </w:rPr>
        <w:br/>
      </w:r>
      <w:r w:rsidR="006813D6">
        <w:rPr>
          <w:b/>
          <w:sz w:val="22"/>
          <w:szCs w:val="22"/>
          <w:lang w:val="nl-NL"/>
        </w:rPr>
        <w:t xml:space="preserve">1 oktober start de Maand van de Geschiedenis, het grootste geschiedenisevenement </w:t>
      </w:r>
      <w:r w:rsidR="0049083B" w:rsidRPr="006D024C">
        <w:rPr>
          <w:b/>
          <w:sz w:val="22"/>
          <w:szCs w:val="22"/>
          <w:lang w:val="nl-NL"/>
        </w:rPr>
        <w:t xml:space="preserve">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7576C0">
        <w:rPr>
          <w:b/>
          <w:sz w:val="22"/>
          <w:szCs w:val="22"/>
          <w:lang w:val="nl-NL"/>
        </w:rPr>
        <w:t>Flevoland</w:t>
      </w:r>
      <w:r w:rsidR="00A10AA6">
        <w:rPr>
          <w:b/>
          <w:sz w:val="22"/>
          <w:szCs w:val="22"/>
          <w:lang w:val="nl-NL"/>
        </w:rPr>
        <w:t xml:space="preserve"> </w:t>
      </w:r>
      <w:r w:rsidR="0049083B" w:rsidRPr="00A135E4">
        <w:rPr>
          <w:b/>
          <w:sz w:val="22"/>
          <w:szCs w:val="22"/>
          <w:lang w:val="nl-NL"/>
        </w:rPr>
        <w:t>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A80CDE" w:rsidRDefault="00A80CDE" w:rsidP="006D024C">
      <w:pPr>
        <w:spacing w:line="240" w:lineRule="auto"/>
        <w:rPr>
          <w:b/>
          <w:sz w:val="22"/>
          <w:szCs w:val="22"/>
          <w:lang w:val="nl-NL"/>
        </w:rPr>
      </w:pPr>
    </w:p>
    <w:p w:rsidR="008430D5" w:rsidRDefault="008430D5" w:rsidP="008430D5">
      <w:pPr>
        <w:spacing w:line="240" w:lineRule="auto"/>
        <w:rPr>
          <w:rFonts w:asciiTheme="minorHAnsi" w:hAnsiTheme="minorHAnsi" w:cs="Arial"/>
          <w:color w:val="000000"/>
          <w:sz w:val="20"/>
          <w:szCs w:val="20"/>
          <w:shd w:val="clear" w:color="auto" w:fill="FFFFFF"/>
          <w:lang w:val="nl-NL"/>
        </w:rPr>
      </w:pPr>
      <w:r w:rsidRPr="008430D5">
        <w:rPr>
          <w:b/>
          <w:sz w:val="20"/>
          <w:szCs w:val="20"/>
          <w:lang w:val="nl-NL"/>
        </w:rPr>
        <w:t xml:space="preserve">Schokker en </w:t>
      </w:r>
      <w:proofErr w:type="spellStart"/>
      <w:r w:rsidRPr="008430D5">
        <w:rPr>
          <w:b/>
          <w:sz w:val="20"/>
          <w:szCs w:val="20"/>
          <w:lang w:val="nl-NL"/>
        </w:rPr>
        <w:t>Geologiedag</w:t>
      </w:r>
      <w:proofErr w:type="spellEnd"/>
      <w:r>
        <w:rPr>
          <w:sz w:val="20"/>
          <w:szCs w:val="20"/>
          <w:lang w:val="nl-NL"/>
        </w:rPr>
        <w:br/>
      </w:r>
      <w:r w:rsidRPr="008430D5">
        <w:rPr>
          <w:rFonts w:asciiTheme="minorHAnsi" w:hAnsiTheme="minorHAnsi" w:cs="Arial"/>
          <w:color w:val="000000"/>
          <w:sz w:val="20"/>
          <w:szCs w:val="20"/>
          <w:shd w:val="clear" w:color="auto" w:fill="FFFFFF"/>
          <w:lang w:val="nl-NL"/>
        </w:rPr>
        <w:t>Ontdek meer over de ontruiming van het Zuiderzee-eiland in 1859 toen de Schokkers werden gedwongen om hun eiland te verlaten. Dat zorgde voor de nodige tumult en opstand. Of reis te</w:t>
      </w:r>
      <w:r>
        <w:rPr>
          <w:rFonts w:asciiTheme="minorHAnsi" w:hAnsiTheme="minorHAnsi" w:cs="Arial"/>
          <w:color w:val="000000"/>
          <w:sz w:val="20"/>
          <w:szCs w:val="20"/>
          <w:shd w:val="clear" w:color="auto" w:fill="FFFFFF"/>
          <w:lang w:val="nl-NL"/>
        </w:rPr>
        <w:t>rug naar de voorlaatste ijstijd.</w:t>
      </w:r>
    </w:p>
    <w:p w:rsidR="008430D5" w:rsidRPr="008430D5" w:rsidRDefault="008430D5" w:rsidP="008430D5">
      <w:pPr>
        <w:spacing w:line="240" w:lineRule="auto"/>
        <w:rPr>
          <w:rFonts w:asciiTheme="minorHAnsi" w:hAnsiTheme="minorHAnsi" w:cs="Arial"/>
          <w:i/>
          <w:color w:val="000000"/>
          <w:sz w:val="20"/>
          <w:szCs w:val="20"/>
          <w:shd w:val="clear" w:color="auto" w:fill="FFFFFF"/>
          <w:lang w:val="nl-NL"/>
        </w:rPr>
      </w:pPr>
      <w:r w:rsidRPr="008430D5">
        <w:rPr>
          <w:rFonts w:asciiTheme="minorHAnsi" w:hAnsiTheme="minorHAnsi" w:cs="Arial"/>
          <w:i/>
          <w:color w:val="000000"/>
          <w:sz w:val="20"/>
          <w:szCs w:val="20"/>
          <w:shd w:val="clear" w:color="auto" w:fill="FFFFFF"/>
          <w:lang w:val="nl-NL"/>
        </w:rPr>
        <w:t>Werelderfgoed Schokland, VVV Noordoostpolder, Schokland, 7 oktober 12:00 – 17:00 uur</w:t>
      </w:r>
      <w:r w:rsidR="001C05C3">
        <w:rPr>
          <w:rFonts w:asciiTheme="minorHAnsi" w:hAnsiTheme="minorHAnsi" w:cs="Arial"/>
          <w:i/>
          <w:color w:val="000000"/>
          <w:sz w:val="20"/>
          <w:szCs w:val="20"/>
          <w:shd w:val="clear" w:color="auto" w:fill="FFFFFF"/>
          <w:lang w:val="nl-NL"/>
        </w:rPr>
        <w:t>.</w:t>
      </w:r>
    </w:p>
    <w:p w:rsidR="008430D5" w:rsidRPr="008430D5" w:rsidRDefault="001C05C3" w:rsidP="008430D5">
      <w:pPr>
        <w:spacing w:line="240" w:lineRule="auto"/>
        <w:rPr>
          <w:rFonts w:asciiTheme="minorHAnsi" w:hAnsiTheme="minorHAnsi"/>
          <w:sz w:val="20"/>
          <w:szCs w:val="20"/>
          <w:lang w:val="nl-NL"/>
        </w:rPr>
      </w:pPr>
      <w:hyperlink r:id="rId7" w:history="1">
        <w:r w:rsidR="008430D5" w:rsidRPr="008430D5">
          <w:rPr>
            <w:rStyle w:val="Hyperlink"/>
            <w:rFonts w:asciiTheme="minorHAnsi" w:hAnsiTheme="minorHAnsi"/>
            <w:sz w:val="20"/>
            <w:szCs w:val="20"/>
            <w:lang w:val="nl-NL"/>
          </w:rPr>
          <w:t>maandvandegeschiedenis.nl/schokker</w:t>
        </w:r>
      </w:hyperlink>
    </w:p>
    <w:p w:rsidR="007576C0" w:rsidRDefault="007576C0" w:rsidP="007576C0">
      <w:pPr>
        <w:spacing w:line="240" w:lineRule="auto"/>
        <w:rPr>
          <w:b/>
          <w:sz w:val="22"/>
          <w:szCs w:val="22"/>
          <w:lang w:val="nl-NL"/>
        </w:rPr>
      </w:pPr>
    </w:p>
    <w:p w:rsidR="008430D5" w:rsidRDefault="008430D5" w:rsidP="007576C0">
      <w:pPr>
        <w:spacing w:line="240" w:lineRule="auto"/>
        <w:rPr>
          <w:b/>
          <w:sz w:val="22"/>
          <w:szCs w:val="22"/>
          <w:lang w:val="nl-NL"/>
        </w:rPr>
      </w:pPr>
      <w:r>
        <w:rPr>
          <w:b/>
          <w:sz w:val="22"/>
          <w:szCs w:val="22"/>
          <w:lang w:val="nl-NL"/>
        </w:rPr>
        <w:t>Grote Archeologieprijs Symposium ‘Dynamisch Erfgoed’</w:t>
      </w:r>
    </w:p>
    <w:p w:rsidR="008430D5" w:rsidRDefault="008430D5" w:rsidP="008430D5">
      <w:pPr>
        <w:spacing w:line="240" w:lineRule="auto"/>
        <w:rPr>
          <w:rStyle w:val="textexposedshow"/>
          <w:rFonts w:asciiTheme="minorHAnsi" w:hAnsiTheme="minorHAnsi" w:cs="Arial"/>
          <w:color w:val="000000"/>
          <w:sz w:val="20"/>
          <w:szCs w:val="20"/>
          <w:shd w:val="clear" w:color="auto" w:fill="FFFFFF"/>
          <w:lang w:val="nl-NL"/>
        </w:rPr>
      </w:pPr>
      <w:r w:rsidRPr="00B349F6">
        <w:rPr>
          <w:rFonts w:asciiTheme="minorHAnsi" w:hAnsiTheme="minorHAnsi" w:cs="Arial"/>
          <w:color w:val="000000"/>
          <w:sz w:val="20"/>
          <w:szCs w:val="20"/>
          <w:shd w:val="clear" w:color="auto" w:fill="FFFFFF"/>
          <w:lang w:val="nl-NL"/>
        </w:rPr>
        <w:t>Immaterieel en materieel erfgoed zijn niet los van elkaar te denken. Nu niet en vroeger ook niet. Daarom verkennen we tijdens dit symposium de verbindingen tussen Archeologie en het hedendaagse Immaterieel Erfgoed. Tijdens dit symposium spiegele</w:t>
      </w:r>
      <w:r w:rsidRPr="00B349F6">
        <w:rPr>
          <w:rStyle w:val="textexposedshow"/>
          <w:rFonts w:asciiTheme="minorHAnsi" w:hAnsiTheme="minorHAnsi" w:cs="Arial"/>
          <w:color w:val="000000"/>
          <w:sz w:val="20"/>
          <w:szCs w:val="20"/>
          <w:shd w:val="clear" w:color="auto" w:fill="FFFFFF"/>
          <w:lang w:val="nl-NL"/>
        </w:rPr>
        <w:t>n we op de onderwerpen scheepvaart, rituelen, eten en ambacht en gaan we in gesprek met beide disciplines.</w:t>
      </w:r>
    </w:p>
    <w:p w:rsidR="008430D5" w:rsidRDefault="008430D5" w:rsidP="008430D5">
      <w:pPr>
        <w:spacing w:line="240" w:lineRule="auto"/>
        <w:rPr>
          <w:rStyle w:val="textexposedshow"/>
          <w:rFonts w:asciiTheme="minorHAnsi" w:hAnsiTheme="minorHAnsi" w:cs="Arial"/>
          <w:i/>
          <w:color w:val="000000"/>
          <w:sz w:val="20"/>
          <w:szCs w:val="20"/>
          <w:shd w:val="clear" w:color="auto" w:fill="FFFFFF"/>
          <w:lang w:val="nl-NL"/>
        </w:rPr>
      </w:pPr>
      <w:r w:rsidRPr="008430D5">
        <w:rPr>
          <w:rStyle w:val="textexposedshow"/>
          <w:rFonts w:asciiTheme="minorHAnsi" w:hAnsiTheme="minorHAnsi" w:cs="Arial"/>
          <w:i/>
          <w:color w:val="000000"/>
          <w:sz w:val="20"/>
          <w:szCs w:val="20"/>
          <w:shd w:val="clear" w:color="auto" w:fill="FFFFFF"/>
          <w:lang w:val="nl-NL"/>
        </w:rPr>
        <w:t>Stichting Archeologie en Publiek, Kenniscentrum Immaterieel Erfgoed Nederland, Lelystad, 11 oktober, 12:00 – 18:00 uur</w:t>
      </w:r>
      <w:r w:rsidR="001C05C3">
        <w:rPr>
          <w:rStyle w:val="textexposedshow"/>
          <w:rFonts w:asciiTheme="minorHAnsi" w:hAnsiTheme="minorHAnsi" w:cs="Arial"/>
          <w:i/>
          <w:color w:val="000000"/>
          <w:sz w:val="20"/>
          <w:szCs w:val="20"/>
          <w:shd w:val="clear" w:color="auto" w:fill="FFFFFF"/>
          <w:lang w:val="nl-NL"/>
        </w:rPr>
        <w:t>.</w:t>
      </w:r>
    </w:p>
    <w:p w:rsidR="008430D5" w:rsidRPr="008430D5" w:rsidRDefault="008430D5" w:rsidP="008430D5">
      <w:pPr>
        <w:spacing w:line="240" w:lineRule="auto"/>
        <w:rPr>
          <w:rFonts w:asciiTheme="minorHAnsi" w:hAnsiTheme="minorHAnsi"/>
          <w:b/>
          <w:sz w:val="20"/>
          <w:szCs w:val="20"/>
          <w:lang w:val="nl-NL"/>
        </w:rPr>
      </w:pPr>
      <w:hyperlink r:id="rId8" w:history="1">
        <w:r w:rsidRPr="008430D5">
          <w:rPr>
            <w:rStyle w:val="Hyperlink"/>
            <w:rFonts w:asciiTheme="minorHAnsi" w:hAnsiTheme="minorHAnsi" w:cs="Arial"/>
            <w:sz w:val="20"/>
            <w:szCs w:val="20"/>
            <w:shd w:val="clear" w:color="auto" w:fill="FFFFFF"/>
            <w:lang w:val="nl-NL"/>
          </w:rPr>
          <w:t>maandvandegeschiedenis.nl/</w:t>
        </w:r>
        <w:proofErr w:type="spellStart"/>
        <w:r w:rsidRPr="008430D5">
          <w:rPr>
            <w:rStyle w:val="Hyperlink"/>
            <w:rFonts w:asciiTheme="minorHAnsi" w:hAnsiTheme="minorHAnsi" w:cs="Arial"/>
            <w:sz w:val="20"/>
            <w:szCs w:val="20"/>
            <w:shd w:val="clear" w:color="auto" w:fill="FFFFFF"/>
            <w:lang w:val="nl-NL"/>
          </w:rPr>
          <w:t>dynamischerfgoed</w:t>
        </w:r>
        <w:proofErr w:type="spellEnd"/>
      </w:hyperlink>
      <w:r w:rsidRPr="008430D5">
        <w:rPr>
          <w:rStyle w:val="textexposedshow"/>
          <w:rFonts w:asciiTheme="minorHAnsi" w:hAnsiTheme="minorHAnsi" w:cs="Arial"/>
          <w:color w:val="000000"/>
          <w:sz w:val="20"/>
          <w:szCs w:val="20"/>
          <w:shd w:val="clear" w:color="auto" w:fill="FFFFFF"/>
          <w:lang w:val="nl-NL"/>
        </w:rPr>
        <w:t xml:space="preserve"> </w:t>
      </w:r>
    </w:p>
    <w:p w:rsidR="008430D5" w:rsidRDefault="008430D5" w:rsidP="007576C0">
      <w:pPr>
        <w:spacing w:line="240" w:lineRule="auto"/>
        <w:rPr>
          <w:b/>
          <w:sz w:val="22"/>
          <w:szCs w:val="22"/>
          <w:lang w:val="nl-NL"/>
        </w:rPr>
      </w:pPr>
    </w:p>
    <w:p w:rsidR="007576C0" w:rsidRDefault="007576C0" w:rsidP="007576C0">
      <w:pPr>
        <w:spacing w:line="240" w:lineRule="auto"/>
        <w:rPr>
          <w:rFonts w:asciiTheme="minorHAnsi" w:hAnsiTheme="minorHAnsi"/>
          <w:i/>
          <w:sz w:val="20"/>
          <w:szCs w:val="20"/>
          <w:lang w:val="nl-NL"/>
        </w:rPr>
      </w:pPr>
      <w:r>
        <w:rPr>
          <w:b/>
          <w:sz w:val="22"/>
          <w:szCs w:val="22"/>
          <w:lang w:val="nl-NL"/>
        </w:rPr>
        <w:t>Politie in de Tweede Wereldoorlog</w:t>
      </w:r>
      <w:r>
        <w:rPr>
          <w:b/>
          <w:sz w:val="22"/>
          <w:szCs w:val="22"/>
          <w:lang w:val="nl-NL"/>
        </w:rPr>
        <w:br/>
      </w:r>
      <w:r w:rsidRPr="007576C0">
        <w:rPr>
          <w:rFonts w:asciiTheme="minorHAnsi" w:hAnsiTheme="minorHAnsi" w:cs="Arial"/>
          <w:color w:val="000000"/>
          <w:sz w:val="20"/>
          <w:szCs w:val="20"/>
          <w:shd w:val="clear" w:color="auto" w:fill="FFFFFF"/>
          <w:lang w:val="nl-NL"/>
        </w:rPr>
        <w:t>Je bent politieagent en de nazi's vallen het land binnen. Volg je hun bevelen op of kom je in verzet? Tussen zwart en wit zit een groot grijs gebied. Ontdek de dilemma's en verhalen van verschillende agenten in de lezing 'Politie in de Tweede Wereldoorlog' door politiedeskundige Jos Smeets. </w:t>
      </w:r>
      <w:r>
        <w:rPr>
          <w:rFonts w:asciiTheme="minorHAnsi" w:hAnsiTheme="minorHAnsi"/>
          <w:sz w:val="20"/>
          <w:szCs w:val="20"/>
          <w:lang w:val="nl-NL"/>
        </w:rPr>
        <w:br/>
      </w:r>
      <w:r w:rsidRPr="007576C0">
        <w:rPr>
          <w:rFonts w:asciiTheme="minorHAnsi" w:hAnsiTheme="minorHAnsi"/>
          <w:i/>
          <w:sz w:val="20"/>
          <w:szCs w:val="20"/>
          <w:lang w:val="nl-NL"/>
        </w:rPr>
        <w:t>PIT Veiligheidsmuseum, Almere, 14 oktober</w:t>
      </w:r>
      <w:r w:rsidR="008430D5">
        <w:rPr>
          <w:rFonts w:asciiTheme="minorHAnsi" w:hAnsiTheme="minorHAnsi"/>
          <w:i/>
          <w:sz w:val="20"/>
          <w:szCs w:val="20"/>
          <w:lang w:val="nl-NL"/>
        </w:rPr>
        <w:t xml:space="preserve"> 13:00 – 14:30 uur</w:t>
      </w:r>
      <w:r w:rsidR="001C05C3">
        <w:rPr>
          <w:rFonts w:asciiTheme="minorHAnsi" w:hAnsiTheme="minorHAnsi"/>
          <w:i/>
          <w:sz w:val="20"/>
          <w:szCs w:val="20"/>
          <w:lang w:val="nl-NL"/>
        </w:rPr>
        <w:t>.</w:t>
      </w:r>
    </w:p>
    <w:p w:rsidR="007576C0" w:rsidRPr="008430D5" w:rsidRDefault="001C05C3" w:rsidP="007576C0">
      <w:pPr>
        <w:spacing w:line="240" w:lineRule="auto"/>
        <w:rPr>
          <w:rFonts w:asciiTheme="minorHAnsi" w:hAnsiTheme="minorHAnsi"/>
          <w:sz w:val="20"/>
          <w:szCs w:val="20"/>
          <w:lang w:val="nl-NL"/>
        </w:rPr>
      </w:pPr>
      <w:hyperlink r:id="rId9" w:history="1">
        <w:r w:rsidR="007576C0" w:rsidRPr="008430D5">
          <w:rPr>
            <w:rStyle w:val="Hyperlink"/>
            <w:rFonts w:asciiTheme="minorHAnsi" w:hAnsiTheme="minorHAnsi"/>
            <w:sz w:val="20"/>
            <w:szCs w:val="20"/>
            <w:lang w:val="nl-NL"/>
          </w:rPr>
          <w:t>maandvandegeschiedenis.nl/lezingpolitie</w:t>
        </w:r>
      </w:hyperlink>
      <w:r w:rsidR="007576C0" w:rsidRPr="008430D5">
        <w:rPr>
          <w:rFonts w:asciiTheme="minorHAnsi" w:hAnsiTheme="minorHAnsi"/>
          <w:sz w:val="20"/>
          <w:szCs w:val="20"/>
          <w:lang w:val="nl-NL"/>
        </w:rPr>
        <w:t xml:space="preserve"> </w:t>
      </w:r>
    </w:p>
    <w:p w:rsidR="00C16F1E" w:rsidRDefault="00C16F1E" w:rsidP="006D024C">
      <w:pPr>
        <w:spacing w:line="240" w:lineRule="auto"/>
        <w:rPr>
          <w:sz w:val="20"/>
          <w:szCs w:val="20"/>
          <w:lang w:val="nl-NL"/>
        </w:rPr>
      </w:pPr>
    </w:p>
    <w:p w:rsidR="008430D5" w:rsidRDefault="00AE356B" w:rsidP="000B6EAE">
      <w:pPr>
        <w:spacing w:line="240" w:lineRule="auto"/>
        <w:rPr>
          <w:b/>
          <w:sz w:val="20"/>
          <w:szCs w:val="20"/>
          <w:lang w:val="nl-NL"/>
        </w:rPr>
      </w:pPr>
      <w:proofErr w:type="spellStart"/>
      <w:r w:rsidRPr="00AE356B">
        <w:rPr>
          <w:b/>
          <w:sz w:val="20"/>
          <w:szCs w:val="20"/>
          <w:lang w:val="nl-NL"/>
        </w:rPr>
        <w:t>Piratendag</w:t>
      </w:r>
      <w:proofErr w:type="spellEnd"/>
      <w:r w:rsidRPr="00AE356B">
        <w:rPr>
          <w:b/>
          <w:sz w:val="20"/>
          <w:szCs w:val="20"/>
          <w:lang w:val="nl-NL"/>
        </w:rPr>
        <w:t xml:space="preserve"> in Batavialand </w:t>
      </w:r>
    </w:p>
    <w:p w:rsidR="00AE356B" w:rsidRDefault="00AE356B" w:rsidP="00AE356B">
      <w:pPr>
        <w:spacing w:line="240" w:lineRule="auto"/>
        <w:rPr>
          <w:rFonts w:asciiTheme="minorHAnsi" w:hAnsiTheme="minorHAnsi" w:cs="Arial"/>
          <w:color w:val="000000"/>
          <w:sz w:val="20"/>
          <w:szCs w:val="20"/>
          <w:shd w:val="clear" w:color="auto" w:fill="FFFFFF"/>
          <w:lang w:val="nl-NL"/>
        </w:rPr>
      </w:pPr>
      <w:r w:rsidRPr="00AE356B">
        <w:rPr>
          <w:rFonts w:asciiTheme="minorHAnsi" w:hAnsiTheme="minorHAnsi" w:cs="Arial"/>
          <w:color w:val="000000"/>
          <w:sz w:val="20"/>
          <w:szCs w:val="20"/>
          <w:shd w:val="clear" w:color="auto" w:fill="FFFFFF"/>
          <w:lang w:val="nl-NL"/>
        </w:rPr>
        <w:t xml:space="preserve">Op zaterdag 20 oktober vindt de </w:t>
      </w:r>
      <w:proofErr w:type="spellStart"/>
      <w:r w:rsidRPr="00AE356B">
        <w:rPr>
          <w:rFonts w:asciiTheme="minorHAnsi" w:hAnsiTheme="minorHAnsi" w:cs="Arial"/>
          <w:color w:val="000000"/>
          <w:sz w:val="20"/>
          <w:szCs w:val="20"/>
          <w:shd w:val="clear" w:color="auto" w:fill="FFFFFF"/>
          <w:lang w:val="nl-NL"/>
        </w:rPr>
        <w:t>Piratendag</w:t>
      </w:r>
      <w:proofErr w:type="spellEnd"/>
      <w:r w:rsidRPr="00AE356B">
        <w:rPr>
          <w:rFonts w:asciiTheme="minorHAnsi" w:hAnsiTheme="minorHAnsi" w:cs="Arial"/>
          <w:color w:val="000000"/>
          <w:sz w:val="20"/>
          <w:szCs w:val="20"/>
          <w:shd w:val="clear" w:color="auto" w:fill="FFFFFF"/>
          <w:lang w:val="nl-NL"/>
        </w:rPr>
        <w:t xml:space="preserve"> plaats in Batavialand. Deze dag is werf van Batavialand één groot pirateneiland, waarbij kinderen en hun (groot)ouders zich de hele dag kunnen uitleven met verschillende activiteiten. Zo kunnen de bezoekers kennis maken met de werf en haar ambachten, maar ook kunnen de kinderen meehelpen het schip de Batavia te bevrijden van de ‘slechte piraten’ inclusief kanongebulder!</w:t>
      </w:r>
    </w:p>
    <w:p w:rsidR="00AE356B" w:rsidRPr="00AE356B" w:rsidRDefault="00AE356B" w:rsidP="00AE356B">
      <w:pPr>
        <w:spacing w:line="240" w:lineRule="auto"/>
        <w:rPr>
          <w:rFonts w:asciiTheme="minorHAnsi" w:hAnsiTheme="minorHAnsi"/>
          <w:sz w:val="20"/>
          <w:szCs w:val="20"/>
          <w:lang w:val="nl-NL"/>
        </w:rPr>
      </w:pPr>
      <w:r w:rsidRPr="00AE356B">
        <w:rPr>
          <w:rFonts w:asciiTheme="minorHAnsi" w:hAnsiTheme="minorHAnsi"/>
          <w:i/>
          <w:sz w:val="20"/>
          <w:szCs w:val="20"/>
          <w:lang w:val="nl-NL"/>
        </w:rPr>
        <w:t>Batavialand, Lelystad, 20 oktober, 10:00 – 17:00 uur</w:t>
      </w:r>
      <w:r w:rsidR="001C05C3">
        <w:rPr>
          <w:rFonts w:asciiTheme="minorHAnsi" w:hAnsiTheme="minorHAnsi"/>
          <w:i/>
          <w:sz w:val="20"/>
          <w:szCs w:val="20"/>
          <w:lang w:val="nl-NL"/>
        </w:rPr>
        <w:t>.</w:t>
      </w:r>
      <w:r>
        <w:rPr>
          <w:rFonts w:asciiTheme="minorHAnsi" w:hAnsiTheme="minorHAnsi"/>
          <w:i/>
          <w:sz w:val="20"/>
          <w:szCs w:val="20"/>
          <w:lang w:val="nl-NL"/>
        </w:rPr>
        <w:br/>
      </w:r>
      <w:hyperlink r:id="rId10" w:history="1">
        <w:r w:rsidRPr="00AE356B">
          <w:rPr>
            <w:rStyle w:val="Hyperlink"/>
            <w:rFonts w:asciiTheme="minorHAnsi" w:hAnsiTheme="minorHAnsi"/>
            <w:sz w:val="20"/>
            <w:szCs w:val="20"/>
            <w:lang w:val="nl-NL"/>
          </w:rPr>
          <w:t>maandvandegeschiedenis.nl/</w:t>
        </w:r>
        <w:proofErr w:type="spellStart"/>
        <w:r w:rsidRPr="00AE356B">
          <w:rPr>
            <w:rStyle w:val="Hyperlink"/>
            <w:rFonts w:asciiTheme="minorHAnsi" w:hAnsiTheme="minorHAnsi"/>
            <w:sz w:val="20"/>
            <w:szCs w:val="20"/>
            <w:lang w:val="nl-NL"/>
          </w:rPr>
          <w:t>piratendag</w:t>
        </w:r>
        <w:proofErr w:type="spellEnd"/>
      </w:hyperlink>
      <w:r w:rsidRPr="00AE356B">
        <w:rPr>
          <w:rFonts w:asciiTheme="minorHAnsi" w:hAnsiTheme="minorHAnsi"/>
          <w:sz w:val="20"/>
          <w:szCs w:val="20"/>
          <w:lang w:val="nl-NL"/>
        </w:rPr>
        <w:t xml:space="preserve"> </w:t>
      </w:r>
    </w:p>
    <w:p w:rsidR="00AE356B" w:rsidRPr="00AE356B" w:rsidRDefault="00AE356B" w:rsidP="000B6EAE">
      <w:pPr>
        <w:spacing w:line="240" w:lineRule="auto"/>
        <w:rPr>
          <w:b/>
          <w:sz w:val="20"/>
          <w:szCs w:val="20"/>
          <w:lang w:val="nl-NL"/>
        </w:rPr>
      </w:pPr>
    </w:p>
    <w:p w:rsidR="000B6EAE" w:rsidRDefault="000B6EAE" w:rsidP="000B6EAE">
      <w:pPr>
        <w:spacing w:line="240" w:lineRule="auto"/>
        <w:rPr>
          <w:sz w:val="20"/>
          <w:szCs w:val="20"/>
          <w:lang w:val="nl-NL"/>
        </w:rPr>
      </w:pPr>
      <w:r>
        <w:rPr>
          <w:sz w:val="20"/>
          <w:szCs w:val="20"/>
          <w:lang w:val="nl-NL"/>
        </w:rPr>
        <w:t xml:space="preserve">De complete agenda is te bekijken op: </w:t>
      </w:r>
      <w:hyperlink r:id="rId11" w:history="1">
        <w:r w:rsidRPr="007645D4">
          <w:rPr>
            <w:rStyle w:val="Hyperlink"/>
            <w:sz w:val="20"/>
            <w:szCs w:val="20"/>
            <w:lang w:val="nl-NL"/>
          </w:rPr>
          <w:t>maandvandegeschiedenis.nl/agenda</w:t>
        </w:r>
      </w:hyperlink>
      <w:r w:rsidR="000423AD">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 xml:space="preserve">de </w:t>
      </w:r>
      <w:proofErr w:type="spellStart"/>
      <w:r w:rsidR="00991228">
        <w:rPr>
          <w:sz w:val="20"/>
          <w:szCs w:val="20"/>
          <w:lang w:val="nl-NL"/>
        </w:rPr>
        <w:t>linkermarge</w:t>
      </w:r>
      <w:proofErr w:type="spellEnd"/>
      <w:r w:rsidR="00991228">
        <w:rPr>
          <w:sz w:val="20"/>
          <w:szCs w:val="20"/>
          <w:lang w:val="nl-NL"/>
        </w:rPr>
        <w:t xml:space="preserve"> voor het complete provinciale aanbod.</w:t>
      </w:r>
    </w:p>
    <w:p w:rsidR="000B6EAE" w:rsidRDefault="000B6EAE" w:rsidP="000B6EAE">
      <w:pPr>
        <w:spacing w:line="240" w:lineRule="auto"/>
        <w:rPr>
          <w:b/>
          <w:bCs/>
          <w:sz w:val="22"/>
          <w:szCs w:val="22"/>
          <w:lang w:val="nl-NL"/>
        </w:rPr>
      </w:pPr>
    </w:p>
    <w:p w:rsidR="00AE356B" w:rsidRDefault="00AE356B">
      <w:pPr>
        <w:spacing w:after="200" w:line="276" w:lineRule="auto"/>
        <w:rPr>
          <w:rFonts w:asciiTheme="minorHAnsi" w:hAnsiTheme="minorHAnsi"/>
          <w:b/>
          <w:sz w:val="22"/>
          <w:szCs w:val="22"/>
          <w:lang w:val="nl-NL"/>
        </w:rPr>
      </w:pPr>
      <w:r>
        <w:rPr>
          <w:rFonts w:asciiTheme="minorHAnsi" w:hAnsiTheme="minorHAnsi"/>
          <w:b/>
          <w:sz w:val="22"/>
          <w:szCs w:val="22"/>
          <w:lang w:val="nl-NL"/>
        </w:rPr>
        <w:br w:type="page"/>
      </w:r>
    </w:p>
    <w:p w:rsidR="000B6EAE" w:rsidRPr="0077405C" w:rsidRDefault="000B6EAE" w:rsidP="000B6EAE">
      <w:pPr>
        <w:spacing w:line="240" w:lineRule="auto"/>
        <w:rPr>
          <w:lang w:val="nl-NL"/>
        </w:rPr>
      </w:pPr>
      <w:r w:rsidRPr="00C05985">
        <w:rPr>
          <w:rFonts w:asciiTheme="minorHAnsi" w:hAnsiTheme="minorHAnsi"/>
          <w:b/>
          <w:sz w:val="22"/>
          <w:szCs w:val="22"/>
          <w:lang w:val="nl-NL"/>
        </w:rPr>
        <w:lastRenderedPageBreak/>
        <w:t>Or</w:t>
      </w:r>
      <w:bookmarkStart w:id="0" w:name="_GoBack"/>
      <w:bookmarkEnd w:id="0"/>
      <w:r w:rsidRPr="00C05985">
        <w:rPr>
          <w:rFonts w:asciiTheme="minorHAnsi" w:hAnsiTheme="minorHAnsi"/>
          <w:b/>
          <w:sz w:val="22"/>
          <w:szCs w:val="22"/>
          <w:lang w:val="nl-NL"/>
        </w:rPr>
        <w:t>ganisatie</w:t>
      </w:r>
      <w:r w:rsidRPr="00BA067D">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Maand 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w:t>
      </w:r>
      <w:r w:rsidR="00526223">
        <w:rPr>
          <w:rFonts w:asciiTheme="minorHAnsi" w:hAnsiTheme="minorHAnsi"/>
          <w:sz w:val="20"/>
          <w:szCs w:val="20"/>
          <w:lang w:val="nl-NL"/>
        </w:rPr>
        <w:t xml:space="preserve">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2"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00B417C9">
        <w:rPr>
          <w:szCs w:val="18"/>
          <w:lang w:val="nl-NL"/>
        </w:rPr>
        <w:t xml:space="preserve"> </w:t>
      </w:r>
      <w:r w:rsidRPr="00A2622F">
        <w:rPr>
          <w:szCs w:val="18"/>
          <w:lang w:val="nl-NL"/>
        </w:rPr>
        <w:t xml:space="preserve">of </w:t>
      </w:r>
      <w:hyperlink r:id="rId13"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1C05C3" w:rsidP="000B6EAE">
      <w:pPr>
        <w:rPr>
          <w:szCs w:val="18"/>
          <w:lang w:val="nl-NL"/>
        </w:rPr>
      </w:pPr>
      <w:hyperlink r:id="rId14" w:history="1">
        <w:r w:rsidR="000B6EAE" w:rsidRPr="006F267C">
          <w:rPr>
            <w:rStyle w:val="Hyperlink"/>
            <w:szCs w:val="18"/>
            <w:lang w:val="nl-NL"/>
          </w:rPr>
          <w:t>Logo’s Maand van de Geschiedenis</w:t>
        </w:r>
      </w:hyperlink>
    </w:p>
    <w:p w:rsidR="000B6EAE" w:rsidRPr="00A2622F" w:rsidRDefault="001C05C3" w:rsidP="000B6EAE">
      <w:pPr>
        <w:rPr>
          <w:szCs w:val="18"/>
          <w:lang w:val="nl-NL"/>
        </w:rPr>
      </w:pPr>
      <w:hyperlink r:id="rId15"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1C05C3" w:rsidP="000B6EAE">
      <w:pPr>
        <w:rPr>
          <w:szCs w:val="18"/>
          <w:lang w:val="nl-NL"/>
        </w:rPr>
      </w:pPr>
      <w:hyperlink r:id="rId16"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1C05C3" w:rsidP="000B6EAE">
      <w:pPr>
        <w:rPr>
          <w:szCs w:val="18"/>
          <w:lang w:val="nl-NL"/>
        </w:rPr>
      </w:pPr>
    </w:p>
    <w:sectPr w:rsidR="002E4907" w:rsidRPr="000B6EAE" w:rsidSect="00EF6DF2">
      <w:headerReference w:type="even" r:id="rId17"/>
      <w:headerReference w:type="default" r:id="rId18"/>
      <w:footerReference w:type="default" r:id="rId19"/>
      <w:headerReference w:type="first" r:id="rId20"/>
      <w:footerReference w:type="first" r:id="rId21"/>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800" w:rsidRDefault="00DF0800">
      <w:pPr>
        <w:spacing w:line="240" w:lineRule="auto"/>
      </w:pPr>
      <w:r>
        <w:separator/>
      </w:r>
    </w:p>
  </w:endnote>
  <w:endnote w:type="continuationSeparator" w:id="0">
    <w:p w:rsidR="00DF0800" w:rsidRDefault="00DF0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1C05C3">
      <w:rPr>
        <w:rStyle w:val="Paginanummer"/>
      </w:rPr>
      <w:t>2</w:t>
    </w:r>
    <w:r>
      <w:rPr>
        <w:rStyle w:val="Paginanummer"/>
      </w:rPr>
      <w:fldChar w:fldCharType="end"/>
    </w:r>
  </w:p>
  <w:p w:rsidR="00EF6DF2" w:rsidRDefault="001C05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1C05C3">
      <w:rPr>
        <w:rStyle w:val="Paginanummer"/>
      </w:rPr>
      <w:t>1</w:t>
    </w:r>
    <w:r>
      <w:rPr>
        <w:rStyle w:val="Paginanummer"/>
      </w:rPr>
      <w:fldChar w:fldCharType="end"/>
    </w:r>
  </w:p>
  <w:p w:rsidR="00EF6DF2" w:rsidRDefault="001C05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800" w:rsidRDefault="00DF0800">
      <w:pPr>
        <w:spacing w:line="240" w:lineRule="auto"/>
      </w:pPr>
      <w:r>
        <w:separator/>
      </w:r>
    </w:p>
  </w:footnote>
  <w:footnote w:type="continuationSeparator" w:id="0">
    <w:p w:rsidR="00DF0800" w:rsidRDefault="00DF08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1C05C3" w:rsidP="00EF6DF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ind w:right="360"/>
      <w:rPr>
        <w:noProof/>
        <w:lang w:val="nl-NL" w:eastAsia="nl-NL"/>
      </w:rPr>
    </w:pPr>
    <w:bookmarkStart w:id="4" w:name="_MacBuGuideStaticData_15467H"/>
    <w:bookmarkStart w:id="5" w:name="_MacBuGuideStaticData_10547V"/>
    <w:bookmarkStart w:id="6" w:name="_MacBuGuideStaticData_1267H"/>
    <w:bookmarkStart w:id="7" w:name="_MacBuGuideStaticData_1480H"/>
    <w:bookmarkStart w:id="8" w:name="_MacBuGuideStaticData_16001H"/>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93368"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24C"/>
    <w:rsid w:val="000423AD"/>
    <w:rsid w:val="000465CD"/>
    <w:rsid w:val="000B4A6B"/>
    <w:rsid w:val="000B6EAE"/>
    <w:rsid w:val="001268B6"/>
    <w:rsid w:val="00146BD3"/>
    <w:rsid w:val="0015357F"/>
    <w:rsid w:val="001B09EC"/>
    <w:rsid w:val="001C05C3"/>
    <w:rsid w:val="001F0560"/>
    <w:rsid w:val="00244BB7"/>
    <w:rsid w:val="0026622E"/>
    <w:rsid w:val="002C0392"/>
    <w:rsid w:val="00310249"/>
    <w:rsid w:val="00326CF7"/>
    <w:rsid w:val="003A29F4"/>
    <w:rsid w:val="003D60D7"/>
    <w:rsid w:val="0045016D"/>
    <w:rsid w:val="00463FC5"/>
    <w:rsid w:val="0049083B"/>
    <w:rsid w:val="00526223"/>
    <w:rsid w:val="00570197"/>
    <w:rsid w:val="00586532"/>
    <w:rsid w:val="005C4777"/>
    <w:rsid w:val="005E2FF9"/>
    <w:rsid w:val="005E5630"/>
    <w:rsid w:val="006714AA"/>
    <w:rsid w:val="006813D6"/>
    <w:rsid w:val="006A4A3E"/>
    <w:rsid w:val="006A75CB"/>
    <w:rsid w:val="006D024C"/>
    <w:rsid w:val="006D26F9"/>
    <w:rsid w:val="006F0217"/>
    <w:rsid w:val="00730715"/>
    <w:rsid w:val="007576C0"/>
    <w:rsid w:val="00773A0E"/>
    <w:rsid w:val="00786167"/>
    <w:rsid w:val="007868D6"/>
    <w:rsid w:val="007D309B"/>
    <w:rsid w:val="007E1CD1"/>
    <w:rsid w:val="008430D5"/>
    <w:rsid w:val="0084632F"/>
    <w:rsid w:val="008905E6"/>
    <w:rsid w:val="009542F4"/>
    <w:rsid w:val="00985641"/>
    <w:rsid w:val="00991228"/>
    <w:rsid w:val="009960DD"/>
    <w:rsid w:val="009C05C5"/>
    <w:rsid w:val="009C5B35"/>
    <w:rsid w:val="009D2968"/>
    <w:rsid w:val="00A10AA6"/>
    <w:rsid w:val="00A45C82"/>
    <w:rsid w:val="00A80CDE"/>
    <w:rsid w:val="00A84F3D"/>
    <w:rsid w:val="00AD1918"/>
    <w:rsid w:val="00AE356B"/>
    <w:rsid w:val="00AE7B20"/>
    <w:rsid w:val="00B1647B"/>
    <w:rsid w:val="00B365CF"/>
    <w:rsid w:val="00B417C9"/>
    <w:rsid w:val="00B4751B"/>
    <w:rsid w:val="00BA5D37"/>
    <w:rsid w:val="00C16F1E"/>
    <w:rsid w:val="00C4676A"/>
    <w:rsid w:val="00C86703"/>
    <w:rsid w:val="00D01C60"/>
    <w:rsid w:val="00DF0800"/>
    <w:rsid w:val="00E66A79"/>
    <w:rsid w:val="00E70905"/>
    <w:rsid w:val="00EE5D1C"/>
    <w:rsid w:val="00EF5C74"/>
    <w:rsid w:val="00F0094B"/>
    <w:rsid w:val="00F326CA"/>
    <w:rsid w:val="00F74776"/>
    <w:rsid w:val="00FA033C"/>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4C2DC"/>
  <w15:docId w15:val="{17895C06-47A5-4641-9DE9-FE28A769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 w:type="character" w:customStyle="1" w:styleId="textexposedshow">
    <w:name w:val="text_exposed_show"/>
    <w:basedOn w:val="Standaardalinea-lettertype"/>
    <w:rsid w:val="0084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3470">
      <w:bodyDiv w:val="1"/>
      <w:marLeft w:val="0"/>
      <w:marRight w:val="0"/>
      <w:marTop w:val="0"/>
      <w:marBottom w:val="0"/>
      <w:divBdr>
        <w:top w:val="none" w:sz="0" w:space="0" w:color="auto"/>
        <w:left w:val="none" w:sz="0" w:space="0" w:color="auto"/>
        <w:bottom w:val="none" w:sz="0" w:space="0" w:color="auto"/>
        <w:right w:val="none" w:sz="0" w:space="0" w:color="auto"/>
      </w:divBdr>
      <w:divsChild>
        <w:div w:id="159042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ndvandegeschiedenis.nl/dynamischerfgoed" TargetMode="External"/><Relationship Id="rId13" Type="http://schemas.openxmlformats.org/officeDocument/2006/relationships/hyperlink" Target="mailto:maand@openluchtmuseum.n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maandvandegeschiedenis.nl/schokker" TargetMode="External"/><Relationship Id="rId12" Type="http://schemas.openxmlformats.org/officeDocument/2006/relationships/hyperlink" Target="http://www.maandvandegeschiedenis.nl/p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andvandegeschiedenis.nl/page/854/sfeerbeeld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ndvandegeschiedenis.nl/agenda" TargetMode="External"/><Relationship Id="rId5" Type="http://schemas.openxmlformats.org/officeDocument/2006/relationships/footnotes" Target="footnotes.xml"/><Relationship Id="rId15" Type="http://schemas.openxmlformats.org/officeDocument/2006/relationships/hyperlink" Target="https://www.maandvandegeschiedenis.nl/page/7665/campagnebeelden" TargetMode="External"/><Relationship Id="rId23" Type="http://schemas.openxmlformats.org/officeDocument/2006/relationships/theme" Target="theme/theme1.xml"/><Relationship Id="rId10" Type="http://schemas.openxmlformats.org/officeDocument/2006/relationships/hyperlink" Target="https://www.maandvandegeschiedenis.nl/page/12419/bezoek-de-piratendag-in-bataviala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andvandegeschiedenis.nl/lezingpolitie" TargetMode="External"/><Relationship Id="rId14" Type="http://schemas.openxmlformats.org/officeDocument/2006/relationships/hyperlink" Target="https://www.maandvandegeschiedenis.nl/page/853/logo-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4C78-47E1-4E7C-A069-DEB28C46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Phebe Kloos</cp:lastModifiedBy>
  <cp:revision>3</cp:revision>
  <dcterms:created xsi:type="dcterms:W3CDTF">2018-09-26T08:58:00Z</dcterms:created>
  <dcterms:modified xsi:type="dcterms:W3CDTF">2018-09-26T13:20:00Z</dcterms:modified>
</cp:coreProperties>
</file>